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BA2239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w:t>
            </w:r>
            <w:r w:rsidR="008C690F">
              <w:rPr>
                <w:b/>
                <w:bCs/>
                <w:szCs w:val="20"/>
              </w:rPr>
              <w:t xml:space="preserve">LTSC </w:t>
            </w:r>
            <w:r w:rsidR="008C1D9F">
              <w:rPr>
                <w:b/>
                <w:bCs/>
                <w:szCs w:val="20"/>
              </w:rPr>
              <w:t>2024</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5900194"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093C952"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12A114C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proofErr w:type="gramStart"/>
      <w:r>
        <w:rPr>
          <w:sz w:val="20"/>
          <w:szCs w:val="20"/>
        </w:rPr>
        <w:t>de</w:t>
      </w:r>
      <w:proofErr w:type="gramEnd"/>
      <w:r>
        <w:rPr>
          <w:sz w:val="20"/>
          <w:szCs w:val="20"/>
        </w:rPr>
        <w:t xml:space="preserv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proofErr w:type="gramStart"/>
      <w:r>
        <w:rPr>
          <w:sz w:val="20"/>
          <w:szCs w:val="20"/>
        </w:rPr>
        <w:t>d</w:t>
      </w:r>
      <w:r w:rsidR="00D5054B">
        <w:rPr>
          <w:sz w:val="20"/>
          <w:szCs w:val="20"/>
        </w:rPr>
        <w:t>’</w:t>
      </w:r>
      <w:r>
        <w:rPr>
          <w:sz w:val="20"/>
          <w:szCs w:val="20"/>
        </w:rPr>
        <w:t>utiliser</w:t>
      </w:r>
      <w:proofErr w:type="gramEnd"/>
      <w:r>
        <w:rPr>
          <w:sz w:val="20"/>
          <w:szCs w:val="20"/>
        </w:rPr>
        <w:t xml:space="preserve">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proofErr w:type="gramStart"/>
      <w:r w:rsidR="00D5054B">
        <w:rPr>
          <w:b/>
          <w:sz w:val="20"/>
          <w:szCs w:val="20"/>
        </w:rPr>
        <w:t>’</w:t>
      </w:r>
      <w:r>
        <w:rPr>
          <w:b/>
          <w:sz w:val="20"/>
          <w:szCs w:val="20"/>
        </w:rPr>
        <w:t>«</w:t>
      </w:r>
      <w:proofErr w:type="gramEnd"/>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Le litige sera soumis à un arbitre neutre, dont la 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proofErr w:type="gramStart"/>
      <w:r w:rsidR="00D5054B">
        <w:rPr>
          <w:sz w:val="20"/>
          <w:szCs w:val="20"/>
        </w:rPr>
        <w:t>’</w:t>
      </w:r>
      <w:r>
        <w:rPr>
          <w:sz w:val="20"/>
          <w:szCs w:val="20"/>
        </w:rPr>
        <w:t>«</w:t>
      </w:r>
      <w:proofErr w:type="gramEnd"/>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Fonds non publics (FNP) des FC ;</w:t>
      </w:r>
    </w:p>
    <w:p w14:paraId="3E6EDC2C" w14:textId="4977429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proofErr w:type="gramStart"/>
      <w:r>
        <w:rPr>
          <w:rFonts w:eastAsia="MS Mincho"/>
          <w:sz w:val="20"/>
          <w:szCs w:val="20"/>
        </w:rPr>
        <w:t>un</w:t>
      </w:r>
      <w:proofErr w:type="gramEnd"/>
      <w:r>
        <w:rPr>
          <w:rFonts w:eastAsia="MS Mincho"/>
          <w:sz w:val="20"/>
          <w:szCs w:val="20"/>
        </w:rPr>
        <w:t xml:space="preserve">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proofErr w:type="gramStart"/>
      <w:r w:rsidR="00D5054B">
        <w:rPr>
          <w:bCs/>
          <w:sz w:val="20"/>
          <w:szCs w:val="20"/>
        </w:rPr>
        <w:t>’</w:t>
      </w:r>
      <w:r>
        <w:rPr>
          <w:bCs/>
          <w:sz w:val="20"/>
          <w:szCs w:val="20"/>
        </w:rPr>
        <w:t>«</w:t>
      </w:r>
      <w:proofErr w:type="gramEnd"/>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employé</w:t>
      </w:r>
      <w:proofErr w:type="gramEnd"/>
      <w:r>
        <w:rPr>
          <w:bCs/>
          <w:sz w:val="20"/>
          <w:szCs w:val="20"/>
        </w:rPr>
        <w:t xml:space="preserve">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proofErr w:type="gramStart"/>
      <w:r>
        <w:rPr>
          <w:bCs/>
          <w:sz w:val="20"/>
          <w:szCs w:val="20"/>
        </w:rPr>
        <w:t>l</w:t>
      </w:r>
      <w:r w:rsidR="00D5054B">
        <w:rPr>
          <w:bCs/>
          <w:sz w:val="20"/>
          <w:szCs w:val="20"/>
        </w:rPr>
        <w:t>’</w:t>
      </w:r>
      <w:r>
        <w:rPr>
          <w:bCs/>
          <w:sz w:val="20"/>
          <w:szCs w:val="20"/>
        </w:rPr>
        <w:t>utilisateur</w:t>
      </w:r>
      <w:proofErr w:type="gramEnd"/>
      <w:r>
        <w:rPr>
          <w:bCs/>
          <w:sz w:val="20"/>
          <w:szCs w:val="20"/>
        </w:rPr>
        <w:t xml:space="preserve">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B495A" w14:textId="77777777" w:rsidR="00433C55" w:rsidRDefault="00433C55" w:rsidP="00FD75BC">
      <w:r>
        <w:separator/>
      </w:r>
    </w:p>
  </w:endnote>
  <w:endnote w:type="continuationSeparator" w:id="0">
    <w:p w14:paraId="10B7E24B" w14:textId="77777777" w:rsidR="00433C55" w:rsidRDefault="00433C55" w:rsidP="00FD75BC">
      <w:r>
        <w:continuationSeparator/>
      </w:r>
    </w:p>
  </w:endnote>
  <w:endnote w:type="continuationNotice" w:id="1">
    <w:p w14:paraId="026FD8F7" w14:textId="77777777" w:rsidR="00433C55" w:rsidRDefault="00433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BFA87" w14:textId="77777777" w:rsidR="008C690F" w:rsidRDefault="008C6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3DDE9AB7" w:rsidR="00D93C4E" w:rsidRPr="00EB638D" w:rsidRDefault="000C2327" w:rsidP="00D93C4E">
          <w:pPr>
            <w:tabs>
              <w:tab w:val="center" w:pos="4680"/>
              <w:tab w:val="right" w:pos="9360"/>
            </w:tabs>
            <w:rPr>
              <w:sz w:val="16"/>
              <w:szCs w:val="16"/>
            </w:rPr>
          </w:pPr>
          <w:r>
            <w:rPr>
              <w:sz w:val="16"/>
              <w:szCs w:val="16"/>
            </w:rPr>
            <w:t>Office</w:t>
          </w:r>
          <w:r w:rsidR="00100099" w:rsidRPr="00EB638D">
            <w:rPr>
              <w:sz w:val="16"/>
              <w:szCs w:val="16"/>
            </w:rPr>
            <w:t xml:space="preserve"> (1er octobre </w:t>
          </w:r>
          <w:r w:rsidR="008C1D9F">
            <w:rPr>
              <w:sz w:val="16"/>
              <w:szCs w:val="16"/>
            </w:rPr>
            <w:t>2024</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A4A87" w14:textId="77777777" w:rsidR="008C690F" w:rsidRDefault="008C69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0A1184" w14:textId="77777777" w:rsidR="00433C55" w:rsidRDefault="00433C55" w:rsidP="00FD75BC">
      <w:r>
        <w:separator/>
      </w:r>
    </w:p>
  </w:footnote>
  <w:footnote w:type="continuationSeparator" w:id="0">
    <w:p w14:paraId="42ECED15" w14:textId="77777777" w:rsidR="00433C55" w:rsidRDefault="00433C55" w:rsidP="00FD75BC">
      <w:r>
        <w:continuationSeparator/>
      </w:r>
    </w:p>
  </w:footnote>
  <w:footnote w:type="continuationNotice" w:id="1">
    <w:p w14:paraId="18323781" w14:textId="77777777" w:rsidR="00433C55" w:rsidRDefault="00433C55"/>
  </w:footnote>
  <w:footnote w:id="2">
    <w:p w14:paraId="2E9E5D32" w14:textId="5637F0C7"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690F">
        <w:rPr>
          <w:rFonts w:cs="Tahoma"/>
          <w:b/>
        </w:rPr>
        <w:t xml:space="preserve">LTSC </w:t>
      </w:r>
      <w:r w:rsidR="008C1D9F">
        <w:rPr>
          <w:rFonts w:cs="Tahoma"/>
          <w:b/>
        </w:rPr>
        <w:t>2024</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C690F">
        <w:rPr>
          <w:rFonts w:cs="Tahoma"/>
          <w:b/>
        </w:rPr>
        <w:t xml:space="preserve">LTSC </w:t>
      </w:r>
      <w:r w:rsidRPr="00EB638D">
        <w:rPr>
          <w:rFonts w:cs="Tahoma"/>
          <w:b/>
        </w:rPr>
        <w:t xml:space="preserve">Standard </w:t>
      </w:r>
      <w:r w:rsidR="008C1D9F">
        <w:rPr>
          <w:rFonts w:cs="Tahoma"/>
          <w:b/>
        </w:rPr>
        <w:t>2024</w:t>
      </w:r>
      <w:r w:rsidRPr="00EB638D">
        <w:rPr>
          <w:rFonts w:cs="Tahoma"/>
          <w:b/>
        </w:rPr>
        <w:t>.</w:t>
      </w:r>
    </w:p>
  </w:footnote>
  <w:footnote w:id="3">
    <w:p w14:paraId="62DD63E6" w14:textId="5E3B6A41"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C690F">
        <w:rPr>
          <w:b/>
        </w:rPr>
        <w:t xml:space="preserve">LTSC </w:t>
      </w:r>
      <w:r>
        <w:rPr>
          <w:b/>
        </w:rPr>
        <w:t>Standard </w:t>
      </w:r>
      <w:r w:rsidR="008C1D9F">
        <w:rPr>
          <w:b/>
        </w:rPr>
        <w:t>2024</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FB686" w14:textId="77777777" w:rsidR="008C690F" w:rsidRDefault="008C6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80C78" w14:textId="77777777" w:rsidR="008C690F" w:rsidRDefault="008C6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0ABE8" w14:textId="77777777" w:rsidR="008C690F" w:rsidRDefault="008C69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2888227">
    <w:abstractNumId w:val="9"/>
  </w:num>
  <w:num w:numId="2" w16cid:durableId="803694363">
    <w:abstractNumId w:val="3"/>
  </w:num>
  <w:num w:numId="3" w16cid:durableId="306982459">
    <w:abstractNumId w:val="0"/>
  </w:num>
  <w:num w:numId="4" w16cid:durableId="735132014">
    <w:abstractNumId w:val="5"/>
  </w:num>
  <w:num w:numId="5" w16cid:durableId="1509060175">
    <w:abstractNumId w:val="2"/>
  </w:num>
  <w:num w:numId="6" w16cid:durableId="56052732">
    <w:abstractNumId w:val="4"/>
  </w:num>
  <w:num w:numId="7" w16cid:durableId="201988473">
    <w:abstractNumId w:val="7"/>
  </w:num>
  <w:num w:numId="8" w16cid:durableId="902252615">
    <w:abstractNumId w:val="10"/>
  </w:num>
  <w:num w:numId="9" w16cid:durableId="741409150">
    <w:abstractNumId w:val="8"/>
  </w:num>
  <w:num w:numId="10" w16cid:durableId="1637566044">
    <w:abstractNumId w:val="1"/>
  </w:num>
  <w:num w:numId="11" w16cid:durableId="1280645283">
    <w:abstractNumId w:val="6"/>
  </w:num>
  <w:num w:numId="12" w16cid:durableId="6825843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2FoHOimNqImScrq0DSXDDw4Q6/a+Fv6khkzd/YAopqfPrxGnL+N46hopr5/ilB2wuBDoaRp78PYY3xPRhFFC+Q==" w:salt="Om2zkBpidhPBUDLRbDwXo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21B"/>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400"/>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2878"/>
    <w:rsid w:val="004267DA"/>
    <w:rsid w:val="00427563"/>
    <w:rsid w:val="00430A4F"/>
    <w:rsid w:val="00432040"/>
    <w:rsid w:val="00433C55"/>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593A"/>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1D9F"/>
    <w:rsid w:val="008C449A"/>
    <w:rsid w:val="008C50DC"/>
    <w:rsid w:val="008C6236"/>
    <w:rsid w:val="008C690F"/>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85811"/>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072A6580-1D0A-4D75-A1DB-9C2043A6B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4C6F4543-C5FA-4A7A-9D7D-839242D3940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5292</Words>
  <Characters>30168</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2018-09-20T16:46:00Z</cp:lastPrinted>
  <dcterms:created xsi:type="dcterms:W3CDTF">2018-09-21T19:24:00Z</dcterms:created>
  <dcterms:modified xsi:type="dcterms:W3CDTF">2024-10-14T20:46:00Z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